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02" w:rsidRPr="00F72B02" w:rsidRDefault="00F72B02" w:rsidP="00F72B02">
      <w:pPr>
        <w:pStyle w:val="Default"/>
        <w:jc w:val="center"/>
        <w:rPr>
          <w:b/>
          <w:sz w:val="28"/>
          <w:szCs w:val="28"/>
        </w:rPr>
      </w:pPr>
      <w:bookmarkStart w:id="0" w:name="_GoBack"/>
      <w:bookmarkEnd w:id="0"/>
      <w:r w:rsidRPr="00F72B02">
        <w:rPr>
          <w:b/>
          <w:sz w:val="28"/>
          <w:szCs w:val="28"/>
        </w:rPr>
        <w:t xml:space="preserve">Progetto di </w:t>
      </w:r>
      <w:proofErr w:type="spellStart"/>
      <w:r w:rsidRPr="00F72B02">
        <w:rPr>
          <w:b/>
          <w:sz w:val="28"/>
          <w:szCs w:val="28"/>
        </w:rPr>
        <w:t>Assessment</w:t>
      </w:r>
      <w:proofErr w:type="spellEnd"/>
      <w:r w:rsidRPr="00F72B02">
        <w:rPr>
          <w:b/>
          <w:sz w:val="28"/>
          <w:szCs w:val="28"/>
        </w:rPr>
        <w:t xml:space="preserve"> Filiera PELLE</w:t>
      </w:r>
    </w:p>
    <w:p w:rsidR="00F72B02" w:rsidRDefault="00F72B02" w:rsidP="00F72B02">
      <w:pPr>
        <w:pStyle w:val="Default"/>
      </w:pPr>
    </w:p>
    <w:p w:rsidR="00F72B02" w:rsidRDefault="00F72B02" w:rsidP="00F72B02">
      <w:pPr>
        <w:pStyle w:val="Default"/>
        <w:rPr>
          <w:sz w:val="22"/>
          <w:szCs w:val="22"/>
        </w:rPr>
      </w:pPr>
      <w:r>
        <w:rPr>
          <w:sz w:val="22"/>
          <w:szCs w:val="22"/>
        </w:rPr>
        <w:t xml:space="preserve">Il Progetto prevede, nelle sue fasi operative, il trasferimento alle imprese di conoscenze e competenze tecnologiche al fine di consentire ad esse di valutare al meglio i progetti di trasformazione digitale corrispondenti allo specifico fabbisogno e contribuendo in modo concreto e misurabile alla evoluzione della loro maturità digitale. </w:t>
      </w:r>
    </w:p>
    <w:p w:rsidR="00F72B02" w:rsidRDefault="00F72B02" w:rsidP="00F72B02">
      <w:pPr>
        <w:pStyle w:val="Default"/>
        <w:rPr>
          <w:sz w:val="22"/>
          <w:szCs w:val="22"/>
        </w:rPr>
      </w:pPr>
      <w:r>
        <w:rPr>
          <w:sz w:val="22"/>
          <w:szCs w:val="22"/>
        </w:rPr>
        <w:t xml:space="preserve">Nell’ambito di tale Progetto sarà possibile essere supportati attraverso le seguenti attività: </w:t>
      </w:r>
    </w:p>
    <w:p w:rsidR="00F72B02" w:rsidRDefault="00F72B02" w:rsidP="00F72B02">
      <w:pPr>
        <w:pStyle w:val="Default"/>
        <w:spacing w:after="18"/>
        <w:rPr>
          <w:sz w:val="22"/>
          <w:szCs w:val="22"/>
        </w:rPr>
      </w:pPr>
      <w:r>
        <w:rPr>
          <w:sz w:val="22"/>
          <w:szCs w:val="22"/>
        </w:rPr>
        <w:t xml:space="preserve">1) </w:t>
      </w:r>
      <w:r>
        <w:rPr>
          <w:b/>
          <w:bCs/>
          <w:sz w:val="22"/>
          <w:szCs w:val="22"/>
        </w:rPr>
        <w:t xml:space="preserve">test e sperimentazione </w:t>
      </w:r>
      <w:r>
        <w:rPr>
          <w:sz w:val="22"/>
          <w:szCs w:val="22"/>
        </w:rPr>
        <w:t xml:space="preserve">servizi per la realizzazione di test e attività di sperimentazione con tecnologie digitali (software e hardware), attuazione di progetti di innovazione, ricerca industriale, sviluppo sperimentale; </w:t>
      </w:r>
    </w:p>
    <w:p w:rsidR="00F72B02" w:rsidRDefault="00F72B02" w:rsidP="00F72B02">
      <w:pPr>
        <w:pStyle w:val="Default"/>
        <w:spacing w:after="18"/>
        <w:rPr>
          <w:sz w:val="22"/>
          <w:szCs w:val="22"/>
        </w:rPr>
      </w:pPr>
      <w:r>
        <w:rPr>
          <w:sz w:val="22"/>
          <w:szCs w:val="22"/>
        </w:rPr>
        <w:t xml:space="preserve">2) </w:t>
      </w:r>
      <w:r>
        <w:rPr>
          <w:b/>
          <w:bCs/>
          <w:sz w:val="22"/>
          <w:szCs w:val="22"/>
        </w:rPr>
        <w:t xml:space="preserve">formazione e sviluppo di competenze digitali </w:t>
      </w:r>
      <w:r>
        <w:rPr>
          <w:sz w:val="22"/>
          <w:szCs w:val="22"/>
        </w:rPr>
        <w:t xml:space="preserve">avanzate per assicurare una capacità di assorbimento e gestione delle conoscenze e tecnologie digitali all’interno dell’utenza; </w:t>
      </w:r>
    </w:p>
    <w:p w:rsidR="00F72B02" w:rsidRDefault="00F72B02" w:rsidP="00F72B02">
      <w:pPr>
        <w:pStyle w:val="Default"/>
        <w:rPr>
          <w:sz w:val="22"/>
          <w:szCs w:val="22"/>
        </w:rPr>
      </w:pPr>
      <w:r>
        <w:rPr>
          <w:sz w:val="22"/>
          <w:szCs w:val="22"/>
        </w:rPr>
        <w:t xml:space="preserve">3) </w:t>
      </w:r>
      <w:r>
        <w:rPr>
          <w:b/>
          <w:bCs/>
          <w:sz w:val="22"/>
          <w:szCs w:val="22"/>
        </w:rPr>
        <w:t xml:space="preserve">sostegno all’accesso a meccanismi di finanziamento, </w:t>
      </w:r>
      <w:r>
        <w:rPr>
          <w:sz w:val="22"/>
          <w:szCs w:val="22"/>
        </w:rPr>
        <w:t xml:space="preserve">privati e pubblici a livello regionale, nazionale ed europeo </w:t>
      </w:r>
    </w:p>
    <w:p w:rsidR="00F72B02" w:rsidRDefault="00F72B02" w:rsidP="00F72B02">
      <w:pPr>
        <w:pStyle w:val="Default"/>
        <w:rPr>
          <w:sz w:val="22"/>
          <w:szCs w:val="22"/>
        </w:rPr>
      </w:pPr>
    </w:p>
    <w:p w:rsidR="00F72B02" w:rsidRDefault="00F72B02" w:rsidP="00F72B02">
      <w:pPr>
        <w:pStyle w:val="Default"/>
        <w:rPr>
          <w:sz w:val="22"/>
          <w:szCs w:val="22"/>
        </w:rPr>
      </w:pPr>
      <w:r>
        <w:rPr>
          <w:sz w:val="22"/>
          <w:szCs w:val="22"/>
        </w:rPr>
        <w:t xml:space="preserve">Al fine di individuare nello specifico le azioni da implementare, la Stazione Sperimentale ha inteso attivare un programma di definizione della maturità digitale di un campione rappresentativo delle imprese della filiera pelle. </w:t>
      </w:r>
    </w:p>
    <w:p w:rsidR="00F72B02" w:rsidRDefault="00F72B02" w:rsidP="00F72B02">
      <w:pPr>
        <w:pStyle w:val="Default"/>
        <w:rPr>
          <w:sz w:val="22"/>
          <w:szCs w:val="22"/>
        </w:rPr>
      </w:pPr>
      <w:r>
        <w:rPr>
          <w:sz w:val="22"/>
          <w:szCs w:val="22"/>
        </w:rPr>
        <w:t xml:space="preserve">Tale programma prevede un Test 4.0 da effettuare presso la Vs. azienda che fornisce una prima indicazione della maturità digitale dell’azienda, con l’intenzione di fotografarne la posizione rispetto alle possibilità offerte da Industria 4.0 e per suggerire possibili soluzioni per migliorarne la competitività. La maturità dell’azienda viene misurata rispetto a quattro dimensioni di analisi (Esecuzione, Monitoraggio e Controllo, Tecnologie ed Organizzazione) in ciascuna delle otto aree di processi che compongono la catena del valore di un’azienda. </w:t>
      </w:r>
    </w:p>
    <w:p w:rsidR="006404DD" w:rsidRDefault="006404DD" w:rsidP="00F72B02">
      <w:pPr>
        <w:pStyle w:val="Default"/>
        <w:rPr>
          <w:sz w:val="22"/>
          <w:szCs w:val="22"/>
        </w:rPr>
      </w:pPr>
      <w:r>
        <w:rPr>
          <w:noProof/>
          <w:sz w:val="22"/>
          <w:szCs w:val="22"/>
          <w:lang w:eastAsia="it-IT"/>
        </w:rPr>
        <w:drawing>
          <wp:inline distT="0" distB="0" distL="0" distR="0" wp14:anchorId="50D97399" wp14:editId="4134A1C1">
            <wp:extent cx="4257675" cy="16206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4308" cy="1623143"/>
                    </a:xfrm>
                    <a:prstGeom prst="rect">
                      <a:avLst/>
                    </a:prstGeom>
                    <a:noFill/>
                    <a:ln>
                      <a:noFill/>
                    </a:ln>
                  </pic:spPr>
                </pic:pic>
              </a:graphicData>
            </a:graphic>
          </wp:inline>
        </w:drawing>
      </w:r>
    </w:p>
    <w:p w:rsidR="006404DD" w:rsidRDefault="006404DD" w:rsidP="00F72B02">
      <w:pPr>
        <w:pStyle w:val="Default"/>
        <w:rPr>
          <w:sz w:val="22"/>
          <w:szCs w:val="22"/>
        </w:rPr>
      </w:pPr>
    </w:p>
    <w:p w:rsidR="006404DD" w:rsidRDefault="006404DD" w:rsidP="00F72B02">
      <w:pPr>
        <w:pStyle w:val="Default"/>
        <w:rPr>
          <w:sz w:val="22"/>
          <w:szCs w:val="22"/>
        </w:rPr>
      </w:pPr>
      <w:r>
        <w:rPr>
          <w:sz w:val="22"/>
          <w:szCs w:val="22"/>
        </w:rPr>
        <w:t xml:space="preserve">Il valore del Test 4.0 oltre a fornire all’azienda una metrica sul proprio stato dell’arte, deriva </w:t>
      </w:r>
      <w:r w:rsidR="008B7AFF">
        <w:rPr>
          <w:sz w:val="22"/>
          <w:szCs w:val="22"/>
        </w:rPr>
        <w:t xml:space="preserve"> dall’opportunità di riflettere su come ogni processo aziendale può evolvere per effetto delle tecnologie digitali, ed in particolare:</w:t>
      </w:r>
    </w:p>
    <w:p w:rsidR="006404DD" w:rsidRDefault="006404DD" w:rsidP="006404DD">
      <w:pPr>
        <w:pStyle w:val="Default"/>
        <w:spacing w:after="18"/>
        <w:rPr>
          <w:sz w:val="22"/>
          <w:szCs w:val="22"/>
        </w:rPr>
      </w:pPr>
      <w:r>
        <w:rPr>
          <w:rFonts w:ascii="Arial" w:hAnsi="Arial" w:cs="Arial"/>
          <w:sz w:val="22"/>
          <w:szCs w:val="22"/>
        </w:rPr>
        <w:t xml:space="preserve">• </w:t>
      </w:r>
      <w:r>
        <w:rPr>
          <w:b/>
          <w:bCs/>
          <w:sz w:val="22"/>
          <w:szCs w:val="22"/>
        </w:rPr>
        <w:t>INTELLIGENZA</w:t>
      </w:r>
      <w:r>
        <w:rPr>
          <w:sz w:val="22"/>
          <w:szCs w:val="22"/>
        </w:rPr>
        <w:t xml:space="preserve">: vengono utilizzati sistemi intelligenti per il processo decisionale che comprendono e si adattano alle circostanze specifiche? Sono utilizzati sistemi in grado di prevedere e pianificare le attività in modo da migliorare la qualità e l’efficienza aziendale? </w:t>
      </w:r>
    </w:p>
    <w:p w:rsidR="006404DD" w:rsidRDefault="006404DD" w:rsidP="006404DD">
      <w:pPr>
        <w:pStyle w:val="Default"/>
        <w:spacing w:after="18"/>
        <w:rPr>
          <w:sz w:val="22"/>
          <w:szCs w:val="22"/>
        </w:rPr>
      </w:pPr>
      <w:r>
        <w:rPr>
          <w:rFonts w:ascii="Arial" w:hAnsi="Arial" w:cs="Arial"/>
          <w:sz w:val="22"/>
          <w:szCs w:val="22"/>
        </w:rPr>
        <w:t xml:space="preserve">• </w:t>
      </w:r>
      <w:r>
        <w:rPr>
          <w:b/>
          <w:bCs/>
          <w:sz w:val="22"/>
          <w:szCs w:val="22"/>
        </w:rPr>
        <w:t>CONNETTIVITÀ</w:t>
      </w:r>
      <w:r>
        <w:rPr>
          <w:sz w:val="22"/>
          <w:szCs w:val="22"/>
        </w:rPr>
        <w:t xml:space="preserve">: è possibile accedere ai dati in modo sicuro e in tempo reale? I sistemi e i macchinari sono interconnessi? </w:t>
      </w:r>
    </w:p>
    <w:p w:rsidR="006404DD" w:rsidRDefault="006404DD" w:rsidP="006404DD">
      <w:pPr>
        <w:pStyle w:val="Default"/>
        <w:spacing w:after="18"/>
        <w:rPr>
          <w:sz w:val="22"/>
          <w:szCs w:val="22"/>
        </w:rPr>
      </w:pPr>
      <w:r>
        <w:rPr>
          <w:rFonts w:ascii="Arial" w:hAnsi="Arial" w:cs="Arial"/>
          <w:sz w:val="22"/>
          <w:szCs w:val="22"/>
        </w:rPr>
        <w:t xml:space="preserve">• </w:t>
      </w:r>
      <w:r>
        <w:rPr>
          <w:b/>
          <w:bCs/>
          <w:sz w:val="22"/>
          <w:szCs w:val="22"/>
        </w:rPr>
        <w:t>FLESSIBILITÀ</w:t>
      </w:r>
      <w:r>
        <w:rPr>
          <w:sz w:val="22"/>
          <w:szCs w:val="22"/>
        </w:rPr>
        <w:t xml:space="preserve">: è possibile adattare e </w:t>
      </w:r>
      <w:proofErr w:type="spellStart"/>
      <w:r>
        <w:rPr>
          <w:sz w:val="22"/>
          <w:szCs w:val="22"/>
        </w:rPr>
        <w:t>customizzare</w:t>
      </w:r>
      <w:proofErr w:type="spellEnd"/>
      <w:r>
        <w:rPr>
          <w:sz w:val="22"/>
          <w:szCs w:val="22"/>
        </w:rPr>
        <w:t xml:space="preserve"> i sistemi ei processi aziendali a esigenze specifiche in modo che i prodotti personalizzati possano essere prodotti a prezzi di produzione di massa? </w:t>
      </w:r>
    </w:p>
    <w:p w:rsidR="006404DD" w:rsidRDefault="006404DD" w:rsidP="006404DD">
      <w:pPr>
        <w:pStyle w:val="Default"/>
        <w:spacing w:after="18"/>
        <w:rPr>
          <w:sz w:val="22"/>
          <w:szCs w:val="22"/>
        </w:rPr>
      </w:pPr>
      <w:r>
        <w:rPr>
          <w:rFonts w:ascii="Arial" w:hAnsi="Arial" w:cs="Arial"/>
          <w:sz w:val="22"/>
          <w:szCs w:val="22"/>
        </w:rPr>
        <w:t xml:space="preserve">• </w:t>
      </w:r>
      <w:r>
        <w:rPr>
          <w:b/>
          <w:bCs/>
          <w:sz w:val="22"/>
          <w:szCs w:val="22"/>
        </w:rPr>
        <w:t>AUTOMAZIONE</w:t>
      </w:r>
      <w:r>
        <w:rPr>
          <w:sz w:val="22"/>
          <w:szCs w:val="22"/>
        </w:rPr>
        <w:t xml:space="preserve">: i compiti e le attività ripetitive sono automatizzate in modo affidabile? </w:t>
      </w:r>
    </w:p>
    <w:p w:rsidR="006404DD" w:rsidRDefault="006404DD" w:rsidP="006404DD">
      <w:pPr>
        <w:pStyle w:val="Default"/>
        <w:spacing w:after="18"/>
        <w:rPr>
          <w:sz w:val="22"/>
          <w:szCs w:val="22"/>
        </w:rPr>
      </w:pPr>
      <w:r>
        <w:rPr>
          <w:rFonts w:ascii="Arial" w:hAnsi="Arial" w:cs="Arial"/>
          <w:sz w:val="22"/>
          <w:szCs w:val="22"/>
        </w:rPr>
        <w:t xml:space="preserve">• </w:t>
      </w:r>
      <w:r>
        <w:rPr>
          <w:b/>
          <w:bCs/>
          <w:sz w:val="22"/>
          <w:szCs w:val="22"/>
        </w:rPr>
        <w:t>SOSTENIBILITÀ</w:t>
      </w:r>
      <w:r>
        <w:rPr>
          <w:sz w:val="22"/>
          <w:szCs w:val="22"/>
        </w:rPr>
        <w:t xml:space="preserve">: le risorse naturali vengono utilizzate in modo sostenibile, non sprecando risorse preziose, e non vengono arrecati danni all'ambiente e alla qualità della vita dei cittadini? </w:t>
      </w:r>
    </w:p>
    <w:p w:rsidR="006404DD" w:rsidRDefault="006404DD" w:rsidP="006404DD">
      <w:pPr>
        <w:pStyle w:val="Default"/>
        <w:spacing w:after="18"/>
        <w:rPr>
          <w:sz w:val="22"/>
          <w:szCs w:val="22"/>
        </w:rPr>
      </w:pPr>
      <w:r>
        <w:rPr>
          <w:rFonts w:ascii="Arial" w:hAnsi="Arial" w:cs="Arial"/>
          <w:sz w:val="22"/>
          <w:szCs w:val="22"/>
        </w:rPr>
        <w:t xml:space="preserve">• </w:t>
      </w:r>
      <w:r>
        <w:rPr>
          <w:b/>
          <w:bCs/>
          <w:sz w:val="22"/>
          <w:szCs w:val="22"/>
        </w:rPr>
        <w:t>SERVIZI</w:t>
      </w:r>
      <w:r>
        <w:rPr>
          <w:sz w:val="22"/>
          <w:szCs w:val="22"/>
        </w:rPr>
        <w:t xml:space="preserve">: Vengono utilizzati nuovi modelli di business laddove i prodotti sono offerti come servizio? </w:t>
      </w:r>
    </w:p>
    <w:p w:rsidR="006404DD" w:rsidRDefault="006404DD" w:rsidP="006404DD">
      <w:pPr>
        <w:pStyle w:val="Default"/>
        <w:rPr>
          <w:sz w:val="22"/>
          <w:szCs w:val="22"/>
        </w:rPr>
      </w:pPr>
      <w:r>
        <w:rPr>
          <w:rFonts w:ascii="Arial" w:hAnsi="Arial" w:cs="Arial"/>
          <w:sz w:val="22"/>
          <w:szCs w:val="22"/>
        </w:rPr>
        <w:t xml:space="preserve">• </w:t>
      </w:r>
      <w:r>
        <w:rPr>
          <w:b/>
          <w:bCs/>
          <w:sz w:val="22"/>
          <w:szCs w:val="22"/>
        </w:rPr>
        <w:t>SOCIALE</w:t>
      </w:r>
      <w:r>
        <w:rPr>
          <w:sz w:val="22"/>
          <w:szCs w:val="22"/>
        </w:rPr>
        <w:t xml:space="preserve">: I lavoratori sono motivati e impegnati e possono svolgere il proprio lavoro in modo autonomo quando lavorano con i nuovi sistemi? </w:t>
      </w:r>
    </w:p>
    <w:p w:rsidR="006404DD" w:rsidRDefault="006404DD" w:rsidP="006404DD">
      <w:pPr>
        <w:pStyle w:val="Default"/>
        <w:rPr>
          <w:sz w:val="22"/>
          <w:szCs w:val="22"/>
        </w:rPr>
      </w:pPr>
    </w:p>
    <w:p w:rsidR="00F72B02" w:rsidRPr="00F72B02" w:rsidRDefault="006404DD" w:rsidP="00F72B02">
      <w:r>
        <w:t>Tale processo sarà propedeutico alla ricerca di innovative soluzioni digitali atte a garantire, nella vs. Azienda, una gestione sistemica della sicurezza delle materie prime/prodotti (prodotti chimici, tessuti, pelli, manufatti) armonizzando dati, informazioni e conoscenze scientifiche.</w:t>
      </w:r>
    </w:p>
    <w:sectPr w:rsidR="00F72B02" w:rsidRPr="00F72B02" w:rsidSect="006404DD">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02"/>
    <w:rsid w:val="002D7852"/>
    <w:rsid w:val="006404DD"/>
    <w:rsid w:val="008B7AFF"/>
    <w:rsid w:val="009A06BC"/>
    <w:rsid w:val="00F72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2B02"/>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F72B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2B02"/>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F72B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Peisino Donatella</dc:creator>
  <cp:lastModifiedBy>Peisino Donatella</cp:lastModifiedBy>
  <cp:revision>2</cp:revision>
  <dcterms:created xsi:type="dcterms:W3CDTF">2021-04-02T10:07:00Z</dcterms:created>
  <dcterms:modified xsi:type="dcterms:W3CDTF">2021-04-02T10:07:00Z</dcterms:modified>
</cp:coreProperties>
</file>